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6666BA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bookmarkStart w:id="0" w:name="_GoBack"/>
      <w:r w:rsidR="006666BA" w:rsidRPr="006666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15.0</w:t>
      </w:r>
      <w:r w:rsidR="006666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1.05 Сварщик ручной и частично </w:t>
      </w:r>
      <w:r w:rsidR="006666BA" w:rsidRPr="006666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механизированной сварки (наплавки)</w:t>
      </w:r>
      <w:bookmarkEnd w:id="0"/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0550E3" w:rsidRPr="000550E3" w:rsidRDefault="000550E3" w:rsidP="000550E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6D63C9" w:rsidRPr="006D63C9">
        <w:rPr>
          <w:rFonts w:ascii="Times New Roman" w:hAnsi="Times New Roman"/>
          <w:sz w:val="28"/>
          <w:szCs w:val="24"/>
        </w:rPr>
        <w:t>ОДБ.02 Литература</w:t>
      </w:r>
      <w:r w:rsidRPr="000550E3">
        <w:rPr>
          <w:rFonts w:ascii="Times New Roman" w:hAnsi="Times New Roman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0550E3">
        <w:rPr>
          <w:rFonts w:ascii="Times New Roman" w:hAnsi="Times New Roman"/>
          <w:bCs/>
          <w:color w:val="22272F"/>
          <w:kern w:val="36"/>
          <w:sz w:val="28"/>
          <w:szCs w:val="24"/>
        </w:rPr>
        <w:t xml:space="preserve">среднего общего образования,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</w:t>
      </w:r>
      <w:r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 xml:space="preserve">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ОБД.0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МР1</w:t>
      </w:r>
      <w:r>
        <w:rPr>
          <w:rFonts w:ascii="Times New Roman" w:hAnsi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МР2</w:t>
      </w:r>
      <w:r>
        <w:rPr>
          <w:rFonts w:ascii="Times New Roman" w:hAnsi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МР3</w:t>
      </w:r>
      <w:r>
        <w:rPr>
          <w:rFonts w:ascii="Times New Roman" w:hAnsi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МР4</w:t>
      </w:r>
      <w:r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ПР3</w:t>
      </w:r>
      <w:r>
        <w:rPr>
          <w:rFonts w:ascii="Times New Roman" w:hAnsi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ПР4</w:t>
      </w:r>
      <w:r>
        <w:rPr>
          <w:rFonts w:ascii="Times New Roman" w:hAnsi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ПР5</w:t>
      </w:r>
      <w:r>
        <w:rPr>
          <w:rFonts w:ascii="Times New Roman" w:hAnsi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ПР6</w:t>
      </w:r>
      <w:r>
        <w:rPr>
          <w:rFonts w:ascii="Times New Roman" w:hAnsi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ПР8</w:t>
      </w:r>
      <w:r>
        <w:rPr>
          <w:rFonts w:ascii="Times New Roman" w:hAnsi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ПР9</w:t>
      </w:r>
      <w:r>
        <w:rPr>
          <w:rFonts w:ascii="Times New Roman" w:hAnsi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 w:rsidR="006D63C9" w:rsidRPr="006D63C9">
        <w:rPr>
          <w:rFonts w:ascii="Times New Roman" w:hAnsi="Times New Roman"/>
          <w:b/>
          <w:sz w:val="28"/>
          <w:szCs w:val="28"/>
        </w:rPr>
        <w:t xml:space="preserve">ОДБ.02 Литература </w:t>
      </w:r>
      <w:r w:rsidRPr="00D0359B">
        <w:rPr>
          <w:rFonts w:ascii="Times New Roman" w:hAnsi="Times New Roman"/>
          <w:b/>
          <w:sz w:val="28"/>
          <w:szCs w:val="28"/>
        </w:rPr>
        <w:t xml:space="preserve">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эстетическое отношение к миру;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</w:t>
      </w:r>
      <w:r>
        <w:rPr>
          <w:rFonts w:ascii="Times New Roman" w:hAnsi="Times New Roman"/>
          <w:sz w:val="28"/>
          <w:szCs w:val="28"/>
        </w:rPr>
        <w:t xml:space="preserve"> Осознающий себя гражданином и защитником великой страны.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ЛРВ2</w:t>
      </w:r>
      <w:r>
        <w:rPr>
          <w:rFonts w:ascii="Times New Roman" w:hAnsi="Times New Roman"/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территориальном самоуправлении, в том числе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добровольчества, продуктивно взаимодействующий и участвующий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деятельности общественных организаций.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ЛРВ5</w:t>
      </w:r>
      <w:r>
        <w:rPr>
          <w:rFonts w:ascii="Times New Roman" w:hAnsi="Times New Roman"/>
          <w:sz w:val="28"/>
          <w:szCs w:val="2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ЛРВ8</w:t>
      </w:r>
      <w:r>
        <w:rPr>
          <w:rFonts w:ascii="Times New Roman" w:hAnsi="Times New Roman"/>
          <w:sz w:val="28"/>
          <w:szCs w:val="2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F5341" w:rsidRDefault="004F5341" w:rsidP="004F534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Введение.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1. Развитие русской литературы и культуры первой половины ХIХ в.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2. Художественные открытия второй половины ХIХ в.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3. Поэзия второй половины XIX века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Раздел 4.</w:t>
      </w:r>
      <w:r w:rsidRPr="006D63C9">
        <w:rPr>
          <w:rFonts w:ascii="Times New Roman" w:hAnsi="Times New Roman"/>
          <w:bCs/>
          <w:color w:val="000000"/>
          <w:sz w:val="28"/>
        </w:rPr>
        <w:t xml:space="preserve"> Русская литература на рубеже веков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5. Особенности развития литературы 1920-х годов.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Раздел 6.</w:t>
      </w:r>
      <w:r w:rsidRPr="006D63C9">
        <w:rPr>
          <w:rFonts w:ascii="Times New Roman" w:hAnsi="Times New Roman"/>
          <w:bCs/>
          <w:color w:val="000000"/>
          <w:sz w:val="28"/>
        </w:rPr>
        <w:t xml:space="preserve"> Особенности развития литературы 1930- начала 1940-х годов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7. Особенности развития литературы 1950-1980-х годов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8. Русское литературное зарубежье 1920-1990-х годов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9. Особенности развития литературы конца 1980-2000-х годов.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6D63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F5341"/>
    <w:rsid w:val="005F7526"/>
    <w:rsid w:val="006666BA"/>
    <w:rsid w:val="006D63C9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9DE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2022-03-01T07:31:00Z</dcterms:modified>
</cp:coreProperties>
</file>